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31" w:rsidRDefault="001740AA">
      <w:proofErr w:type="spellStart"/>
      <w:r>
        <w:rPr>
          <w:b/>
          <w:u w:val="single"/>
        </w:rPr>
        <w:t>Hillclimb</w:t>
      </w:r>
      <w:proofErr w:type="spellEnd"/>
      <w:r>
        <w:rPr>
          <w:b/>
          <w:u w:val="single"/>
        </w:rPr>
        <w:t xml:space="preserve"> &amp; Sprint Report for Tuesday 18</w:t>
      </w:r>
      <w:r w:rsidRPr="001740AA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June 2013 SACC Meeting</w:t>
      </w:r>
    </w:p>
    <w:p w:rsidR="001740AA" w:rsidRDefault="00292691">
      <w:proofErr w:type="spellStart"/>
      <w:r>
        <w:t>Speedsport</w:t>
      </w:r>
      <w:proofErr w:type="spellEnd"/>
      <w:r>
        <w:t xml:space="preserve"> magazine is now electronic – with PDF format copies available for download from the Championship website.</w:t>
      </w:r>
    </w:p>
    <w:p w:rsidR="00292691" w:rsidRDefault="00292691">
      <w:proofErr w:type="spellStart"/>
      <w:r>
        <w:t>Flatchat</w:t>
      </w:r>
      <w:proofErr w:type="spellEnd"/>
      <w:r>
        <w:t xml:space="preserve">; </w:t>
      </w:r>
      <w:proofErr w:type="gramStart"/>
      <w:r>
        <w:t>The</w:t>
      </w:r>
      <w:proofErr w:type="gramEnd"/>
      <w:r>
        <w:t xml:space="preserve"> web forum was hit by malicious spam </w:t>
      </w:r>
      <w:r w:rsidR="000E18FC">
        <w:t>earlier in the year and shut down by the web hosts.  This is now back up and running on a “Guest” server as an interim measure until a permanent solution is forthcoming.</w:t>
      </w:r>
    </w:p>
    <w:p w:rsidR="001740AA" w:rsidRDefault="00292691">
      <w:r>
        <w:t xml:space="preserve">Championship registrations for 2013; </w:t>
      </w:r>
      <w:proofErr w:type="gramStart"/>
      <w:r>
        <w:t>These</w:t>
      </w:r>
      <w:proofErr w:type="gramEnd"/>
      <w:r>
        <w:t xml:space="preserve"> are down from 2012 figures;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2693"/>
        <w:gridCol w:w="2126"/>
        <w:gridCol w:w="1985"/>
      </w:tblGrid>
      <w:tr w:rsidR="00292691" w:rsidTr="00F85EEA">
        <w:trPr>
          <w:trHeight w:val="558"/>
        </w:trPr>
        <w:tc>
          <w:tcPr>
            <w:tcW w:w="2693" w:type="dxa"/>
          </w:tcPr>
          <w:p w:rsidR="00292691" w:rsidRDefault="00292691" w:rsidP="00F85EEA"/>
        </w:tc>
        <w:tc>
          <w:tcPr>
            <w:tcW w:w="2126" w:type="dxa"/>
          </w:tcPr>
          <w:p w:rsidR="00292691" w:rsidRPr="009E0624" w:rsidRDefault="00292691" w:rsidP="00F85EEA">
            <w:pPr>
              <w:rPr>
                <w:b/>
              </w:rPr>
            </w:pPr>
            <w:r w:rsidRPr="009E0624">
              <w:rPr>
                <w:b/>
              </w:rPr>
              <w:t>2013 Championships</w:t>
            </w:r>
          </w:p>
        </w:tc>
        <w:tc>
          <w:tcPr>
            <w:tcW w:w="1985" w:type="dxa"/>
          </w:tcPr>
          <w:p w:rsidR="00292691" w:rsidRPr="009E0624" w:rsidRDefault="00292691" w:rsidP="00F85EEA">
            <w:pPr>
              <w:rPr>
                <w:b/>
              </w:rPr>
            </w:pPr>
            <w:r w:rsidRPr="009E0624">
              <w:rPr>
                <w:b/>
              </w:rPr>
              <w:t>2012 Championships</w:t>
            </w:r>
          </w:p>
        </w:tc>
      </w:tr>
      <w:tr w:rsidR="00292691" w:rsidTr="00F85EEA">
        <w:tc>
          <w:tcPr>
            <w:tcW w:w="2693" w:type="dxa"/>
            <w:vAlign w:val="center"/>
          </w:tcPr>
          <w:p w:rsidR="00292691" w:rsidRPr="009E0624" w:rsidRDefault="00292691" w:rsidP="00F85EEA">
            <w:pPr>
              <w:jc w:val="center"/>
              <w:rPr>
                <w:b/>
              </w:rPr>
            </w:pPr>
            <w:r w:rsidRPr="009E0624">
              <w:rPr>
                <w:b/>
              </w:rPr>
              <w:t>Total registered</w:t>
            </w:r>
          </w:p>
        </w:tc>
        <w:tc>
          <w:tcPr>
            <w:tcW w:w="2126" w:type="dxa"/>
            <w:vAlign w:val="center"/>
          </w:tcPr>
          <w:p w:rsidR="00292691" w:rsidRDefault="00292691" w:rsidP="00F85EEA">
            <w:pPr>
              <w:jc w:val="center"/>
            </w:pPr>
            <w:r>
              <w:t>107</w:t>
            </w:r>
          </w:p>
        </w:tc>
        <w:tc>
          <w:tcPr>
            <w:tcW w:w="1985" w:type="dxa"/>
            <w:vAlign w:val="center"/>
          </w:tcPr>
          <w:p w:rsidR="00292691" w:rsidRDefault="00292691" w:rsidP="00F85EEA">
            <w:pPr>
              <w:jc w:val="center"/>
            </w:pPr>
            <w:r>
              <w:t>121</w:t>
            </w:r>
          </w:p>
        </w:tc>
      </w:tr>
      <w:tr w:rsidR="00292691" w:rsidTr="00F85EEA">
        <w:tc>
          <w:tcPr>
            <w:tcW w:w="2693" w:type="dxa"/>
            <w:vAlign w:val="center"/>
          </w:tcPr>
          <w:p w:rsidR="00292691" w:rsidRPr="009E0624" w:rsidRDefault="00292691" w:rsidP="00F85EEA">
            <w:pPr>
              <w:jc w:val="center"/>
              <w:rPr>
                <w:b/>
              </w:rPr>
            </w:pPr>
            <w:r w:rsidRPr="009E0624">
              <w:rPr>
                <w:b/>
              </w:rPr>
              <w:t>Newcomers</w:t>
            </w:r>
          </w:p>
        </w:tc>
        <w:tc>
          <w:tcPr>
            <w:tcW w:w="2126" w:type="dxa"/>
            <w:vAlign w:val="center"/>
          </w:tcPr>
          <w:p w:rsidR="00292691" w:rsidRDefault="00292691" w:rsidP="00F85EEA">
            <w:pPr>
              <w:jc w:val="center"/>
            </w:pPr>
            <w:r>
              <w:t>7</w:t>
            </w:r>
          </w:p>
        </w:tc>
        <w:tc>
          <w:tcPr>
            <w:tcW w:w="1985" w:type="dxa"/>
            <w:vAlign w:val="center"/>
          </w:tcPr>
          <w:p w:rsidR="00292691" w:rsidRDefault="00292691" w:rsidP="00F85EEA">
            <w:pPr>
              <w:jc w:val="center"/>
            </w:pPr>
            <w:r>
              <w:t>18</w:t>
            </w:r>
          </w:p>
        </w:tc>
      </w:tr>
      <w:tr w:rsidR="00292691" w:rsidTr="00F85EEA">
        <w:tc>
          <w:tcPr>
            <w:tcW w:w="2693" w:type="dxa"/>
            <w:vAlign w:val="center"/>
          </w:tcPr>
          <w:p w:rsidR="00292691" w:rsidRPr="009E0624" w:rsidRDefault="00292691" w:rsidP="00F85EEA">
            <w:pPr>
              <w:jc w:val="center"/>
              <w:rPr>
                <w:b/>
              </w:rPr>
            </w:pPr>
            <w:r w:rsidRPr="009E0624">
              <w:rPr>
                <w:b/>
              </w:rPr>
              <w:t>Sprints</w:t>
            </w:r>
          </w:p>
        </w:tc>
        <w:tc>
          <w:tcPr>
            <w:tcW w:w="2126" w:type="dxa"/>
            <w:vAlign w:val="center"/>
          </w:tcPr>
          <w:p w:rsidR="00292691" w:rsidRDefault="00292691" w:rsidP="00F85EEA">
            <w:pPr>
              <w:jc w:val="center"/>
            </w:pPr>
            <w:r>
              <w:t>98</w:t>
            </w:r>
          </w:p>
        </w:tc>
        <w:tc>
          <w:tcPr>
            <w:tcW w:w="1985" w:type="dxa"/>
            <w:vAlign w:val="center"/>
          </w:tcPr>
          <w:p w:rsidR="00292691" w:rsidRDefault="00292691" w:rsidP="00F85EEA">
            <w:pPr>
              <w:jc w:val="center"/>
            </w:pPr>
            <w:r>
              <w:t>104</w:t>
            </w:r>
          </w:p>
        </w:tc>
      </w:tr>
      <w:tr w:rsidR="00292691" w:rsidTr="00F85EEA">
        <w:tc>
          <w:tcPr>
            <w:tcW w:w="2693" w:type="dxa"/>
            <w:vAlign w:val="center"/>
          </w:tcPr>
          <w:p w:rsidR="00292691" w:rsidRPr="009E0624" w:rsidRDefault="00292691" w:rsidP="00F85EEA">
            <w:pPr>
              <w:jc w:val="center"/>
              <w:rPr>
                <w:b/>
              </w:rPr>
            </w:pPr>
            <w:r w:rsidRPr="009E0624">
              <w:rPr>
                <w:b/>
              </w:rPr>
              <w:t>Hills</w:t>
            </w:r>
          </w:p>
        </w:tc>
        <w:tc>
          <w:tcPr>
            <w:tcW w:w="2126" w:type="dxa"/>
            <w:vAlign w:val="center"/>
          </w:tcPr>
          <w:p w:rsidR="00292691" w:rsidRDefault="00292691" w:rsidP="00F85EEA">
            <w:pPr>
              <w:jc w:val="center"/>
            </w:pPr>
            <w:r>
              <w:t>99</w:t>
            </w:r>
          </w:p>
        </w:tc>
        <w:tc>
          <w:tcPr>
            <w:tcW w:w="1985" w:type="dxa"/>
            <w:vAlign w:val="center"/>
          </w:tcPr>
          <w:p w:rsidR="00292691" w:rsidRDefault="00292691" w:rsidP="00F85EEA">
            <w:pPr>
              <w:jc w:val="center"/>
            </w:pPr>
            <w:r>
              <w:t>110</w:t>
            </w:r>
          </w:p>
        </w:tc>
      </w:tr>
      <w:tr w:rsidR="00292691" w:rsidTr="00F85EEA">
        <w:tc>
          <w:tcPr>
            <w:tcW w:w="2693" w:type="dxa"/>
            <w:vAlign w:val="center"/>
          </w:tcPr>
          <w:p w:rsidR="00292691" w:rsidRPr="009E0624" w:rsidRDefault="00292691" w:rsidP="00F85EEA">
            <w:pPr>
              <w:jc w:val="center"/>
              <w:rPr>
                <w:b/>
              </w:rPr>
            </w:pPr>
            <w:r w:rsidRPr="009E0624">
              <w:rPr>
                <w:b/>
              </w:rPr>
              <w:t>Speed</w:t>
            </w:r>
          </w:p>
        </w:tc>
        <w:tc>
          <w:tcPr>
            <w:tcW w:w="2126" w:type="dxa"/>
            <w:vAlign w:val="center"/>
          </w:tcPr>
          <w:p w:rsidR="00292691" w:rsidRDefault="00292691" w:rsidP="00F85EEA">
            <w:pPr>
              <w:jc w:val="center"/>
            </w:pPr>
            <w:r>
              <w:t>90</w:t>
            </w:r>
          </w:p>
        </w:tc>
        <w:tc>
          <w:tcPr>
            <w:tcW w:w="1985" w:type="dxa"/>
            <w:vAlign w:val="center"/>
          </w:tcPr>
          <w:p w:rsidR="00292691" w:rsidRDefault="00292691" w:rsidP="00F85EEA">
            <w:pPr>
              <w:jc w:val="center"/>
            </w:pPr>
            <w:r>
              <w:t>93</w:t>
            </w:r>
          </w:p>
        </w:tc>
      </w:tr>
    </w:tbl>
    <w:p w:rsidR="00292691" w:rsidRDefault="00292691"/>
    <w:p w:rsidR="00292691" w:rsidRDefault="00292691">
      <w:r>
        <w:t>Next committee meeting Sat 5</w:t>
      </w:r>
      <w:r w:rsidRPr="00292691">
        <w:rPr>
          <w:vertAlign w:val="superscript"/>
        </w:rPr>
        <w:t>th</w:t>
      </w:r>
      <w:r>
        <w:t xml:space="preserve"> October at </w:t>
      </w:r>
      <w:proofErr w:type="spellStart"/>
      <w:r>
        <w:t>Huntingtower</w:t>
      </w:r>
      <w:proofErr w:type="spellEnd"/>
      <w:r>
        <w:t xml:space="preserve"> Hotel Perth</w:t>
      </w:r>
      <w:bookmarkStart w:id="0" w:name="_GoBack"/>
      <w:bookmarkEnd w:id="0"/>
    </w:p>
    <w:p w:rsidR="00292691" w:rsidRDefault="000E18FC">
      <w:r>
        <w:t>2013</w:t>
      </w:r>
      <w:r w:rsidR="00292691">
        <w:t xml:space="preserve"> Events;</w:t>
      </w:r>
    </w:p>
    <w:p w:rsidR="000E18FC" w:rsidRDefault="000E18FC">
      <w:r>
        <w:t>There will be a total of 27 counting events run by 9 clubs across the two disciplines and three Championships in 2013;</w:t>
      </w:r>
    </w:p>
    <w:p w:rsidR="000E18FC" w:rsidRDefault="000E18FC">
      <w:r>
        <w:t xml:space="preserve">12 </w:t>
      </w:r>
      <w:proofErr w:type="spellStart"/>
      <w:r>
        <w:t>Hillclimbs</w:t>
      </w:r>
      <w:proofErr w:type="spellEnd"/>
      <w:r>
        <w:t xml:space="preserve"> at </w:t>
      </w:r>
      <w:proofErr w:type="spellStart"/>
      <w:r>
        <w:t>Doune</w:t>
      </w:r>
      <w:proofErr w:type="spellEnd"/>
      <w:r>
        <w:t xml:space="preserve">, </w:t>
      </w:r>
      <w:proofErr w:type="spellStart"/>
      <w:r>
        <w:t>Fintray</w:t>
      </w:r>
      <w:proofErr w:type="spellEnd"/>
      <w:r>
        <w:t xml:space="preserve"> and </w:t>
      </w:r>
      <w:proofErr w:type="spellStart"/>
      <w:r>
        <w:t>Forrestburn</w:t>
      </w:r>
      <w:proofErr w:type="spellEnd"/>
    </w:p>
    <w:p w:rsidR="000E18FC" w:rsidRDefault="000E18FC">
      <w:r>
        <w:t xml:space="preserve">15 Sprints at Kames, </w:t>
      </w:r>
      <w:proofErr w:type="spellStart"/>
      <w:r>
        <w:t>Golspie</w:t>
      </w:r>
      <w:proofErr w:type="spellEnd"/>
      <w:r>
        <w:t xml:space="preserve">, </w:t>
      </w:r>
      <w:proofErr w:type="spellStart"/>
      <w:r>
        <w:t>Boyndie</w:t>
      </w:r>
      <w:proofErr w:type="spellEnd"/>
      <w:r>
        <w:t xml:space="preserve"> and Alford</w:t>
      </w:r>
    </w:p>
    <w:p w:rsidR="00292691" w:rsidRDefault="009005BB">
      <w:r>
        <w:t>Attendance is down at all events so far this year – with the season opening EACC’s sprint at Kames on 13</w:t>
      </w:r>
      <w:r w:rsidRPr="009005BB">
        <w:rPr>
          <w:vertAlign w:val="superscript"/>
        </w:rPr>
        <w:t>th</w:t>
      </w:r>
      <w:r>
        <w:t xml:space="preserve"> April attracting only 29 competitors.</w:t>
      </w:r>
    </w:p>
    <w:p w:rsidR="000E18FC" w:rsidRDefault="009005BB">
      <w:r>
        <w:t xml:space="preserve">The largest number of entries so far was 74 for the LCC’s season opener at </w:t>
      </w:r>
      <w:proofErr w:type="spellStart"/>
      <w:r>
        <w:t>Doune</w:t>
      </w:r>
      <w:proofErr w:type="spellEnd"/>
      <w:r>
        <w:t xml:space="preserve"> on the 20</w:t>
      </w:r>
      <w:r w:rsidRPr="009005BB">
        <w:rPr>
          <w:vertAlign w:val="superscript"/>
        </w:rPr>
        <w:t>th</w:t>
      </w:r>
      <w:r>
        <w:t xml:space="preserve"> April.</w:t>
      </w:r>
    </w:p>
    <w:p w:rsidR="009005BB" w:rsidRDefault="009005BB">
      <w:r>
        <w:t>Venues;</w:t>
      </w:r>
    </w:p>
    <w:p w:rsidR="009005BB" w:rsidRDefault="009005BB">
      <w:r>
        <w:t xml:space="preserve">All clubs reported carrying out substantial upgrades and improvements at all venues for 2013.  This of course includes the mammoth repair of flood damage at </w:t>
      </w:r>
      <w:proofErr w:type="spellStart"/>
      <w:r>
        <w:t>Golspie</w:t>
      </w:r>
      <w:proofErr w:type="spellEnd"/>
      <w:r>
        <w:t xml:space="preserve"> caused by the collapse of the sea defences.</w:t>
      </w:r>
    </w:p>
    <w:p w:rsidR="000E18FC" w:rsidRDefault="000E18FC"/>
    <w:p w:rsidR="00AD18D0" w:rsidRDefault="00AD18D0">
      <w:r>
        <w:t>Steve Marr</w:t>
      </w:r>
    </w:p>
    <w:p w:rsidR="00AD18D0" w:rsidRPr="001740AA" w:rsidRDefault="00AD18D0">
      <w:r>
        <w:t xml:space="preserve">Chairman, Scottish </w:t>
      </w:r>
      <w:proofErr w:type="spellStart"/>
      <w:r>
        <w:t>Hillclimb</w:t>
      </w:r>
      <w:proofErr w:type="spellEnd"/>
      <w:r>
        <w:t xml:space="preserve"> and Sprint Championship</w:t>
      </w:r>
    </w:p>
    <w:sectPr w:rsidR="00AD18D0" w:rsidRPr="00174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AA"/>
    <w:rsid w:val="000E18FC"/>
    <w:rsid w:val="001740AA"/>
    <w:rsid w:val="00292691"/>
    <w:rsid w:val="009005BB"/>
    <w:rsid w:val="00993FF2"/>
    <w:rsid w:val="00AD18D0"/>
    <w:rsid w:val="00E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2691"/>
    <w:pPr>
      <w:spacing w:after="0" w:line="240" w:lineRule="auto"/>
    </w:pPr>
    <w:rPr>
      <w:rFonts w:eastAsia="Calibri"/>
      <w:sz w:val="22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2691"/>
    <w:pPr>
      <w:spacing w:after="0" w:line="240" w:lineRule="auto"/>
    </w:pPr>
    <w:rPr>
      <w:rFonts w:eastAsia="Calibri"/>
      <w:sz w:val="22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Nautronix Limited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Marr</dc:creator>
  <cp:lastModifiedBy>Steve Marr</cp:lastModifiedBy>
  <cp:revision>4</cp:revision>
  <dcterms:created xsi:type="dcterms:W3CDTF">2013-06-17T10:25:00Z</dcterms:created>
  <dcterms:modified xsi:type="dcterms:W3CDTF">2013-06-17T14:08:00Z</dcterms:modified>
</cp:coreProperties>
</file>